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91" w:rsidRPr="00885309" w:rsidRDefault="00111091" w:rsidP="00111091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sz w:val="40"/>
          <w:szCs w:val="40"/>
          <w:u w:val="thick"/>
          <w:lang w:eastAsia="en-GB"/>
        </w:rPr>
      </w:pPr>
      <w:r>
        <w:rPr>
          <w:rFonts w:eastAsia="Times New Roman"/>
          <w:b/>
          <w:noProof/>
          <w:sz w:val="40"/>
          <w:szCs w:val="40"/>
          <w:u w:val="thick"/>
          <w:lang w:eastAsia="en-GB"/>
        </w:rPr>
        <w:drawing>
          <wp:anchor distT="0" distB="0" distL="114300" distR="114300" simplePos="0" relativeHeight="251659264" behindDoc="0" locked="0" layoutInCell="1" allowOverlap="1" wp14:anchorId="34A6C475" wp14:editId="7CCB9C09">
            <wp:simplePos x="685800" y="457200"/>
            <wp:positionH relativeFrom="margin">
              <wp:align>center</wp:align>
            </wp:positionH>
            <wp:positionV relativeFrom="margin">
              <wp:posOffset>342900</wp:posOffset>
            </wp:positionV>
            <wp:extent cx="3651250" cy="1390650"/>
            <wp:effectExtent l="0" t="0" r="635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schoo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noProof/>
          <w:sz w:val="40"/>
          <w:szCs w:val="40"/>
          <w:u w:val="thick"/>
          <w:lang w:eastAsia="en-GB"/>
        </w:rPr>
        <w:t>Late and Non-Payment of Fees</w:t>
      </w:r>
      <w:r w:rsidRPr="00885309">
        <w:rPr>
          <w:rFonts w:eastAsia="Times New Roman"/>
          <w:b/>
          <w:sz w:val="40"/>
          <w:szCs w:val="40"/>
          <w:u w:val="thick"/>
          <w:lang w:eastAsia="en-GB"/>
        </w:rPr>
        <w:t xml:space="preserve"> Policy</w:t>
      </w:r>
    </w:p>
    <w:p w:rsidR="00111091" w:rsidRDefault="00111091" w:rsidP="00111091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en-GB"/>
        </w:rPr>
      </w:pPr>
      <w:r>
        <w:rPr>
          <w:rFonts w:eastAsia="Times New Roman"/>
          <w:color w:val="000000"/>
          <w:sz w:val="28"/>
          <w:szCs w:val="28"/>
          <w:lang w:eastAsia="en-GB"/>
        </w:rPr>
        <w:t>Singleton Playschool will try to avoid any situation which would lead to a dispute between the Playschool and a parent over the late payment of, or in extreme cases, non-payment of fees.</w:t>
      </w:r>
    </w:p>
    <w:p w:rsidR="00111091" w:rsidRDefault="00111091" w:rsidP="00111091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en-GB"/>
        </w:rPr>
      </w:pPr>
      <w:r>
        <w:rPr>
          <w:rFonts w:eastAsia="Times New Roman"/>
          <w:color w:val="000000"/>
          <w:sz w:val="28"/>
          <w:szCs w:val="28"/>
          <w:lang w:eastAsia="en-GB"/>
        </w:rPr>
        <w:t>The parents must understand that non-payment of fees may jeopardise their child’s place. If fees are not paid and there is no agreement to settle the invoice, where a child is accessing funded sessions, the child will only attend for 15/30 hours per week.</w:t>
      </w:r>
    </w:p>
    <w:p w:rsidR="00111091" w:rsidRDefault="00111091" w:rsidP="00111091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en-GB"/>
        </w:rPr>
      </w:pPr>
      <w:r>
        <w:rPr>
          <w:rFonts w:eastAsia="Times New Roman"/>
          <w:color w:val="000000"/>
          <w:sz w:val="28"/>
          <w:szCs w:val="28"/>
          <w:lang w:eastAsia="en-GB"/>
        </w:rPr>
        <w:t>We accept payments to our Playschool bank account, and on occasions in cash.</w:t>
      </w:r>
    </w:p>
    <w:p w:rsidR="00111091" w:rsidRDefault="00111091" w:rsidP="00111091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en-GB"/>
        </w:rPr>
      </w:pPr>
      <w:r>
        <w:rPr>
          <w:rFonts w:eastAsia="Times New Roman"/>
          <w:color w:val="000000"/>
          <w:sz w:val="28"/>
          <w:szCs w:val="28"/>
          <w:lang w:eastAsia="en-GB"/>
        </w:rPr>
        <w:t>Invoices are issued at the beginning of each half term, please pay within two weeks.</w:t>
      </w:r>
    </w:p>
    <w:p w:rsidR="00111091" w:rsidRDefault="00111091" w:rsidP="00111091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en-GB"/>
        </w:rPr>
      </w:pPr>
      <w:r>
        <w:rPr>
          <w:rFonts w:eastAsia="Times New Roman"/>
          <w:color w:val="000000"/>
          <w:sz w:val="28"/>
          <w:szCs w:val="28"/>
          <w:lang w:eastAsia="en-GB"/>
        </w:rPr>
        <w:t>If the payment has not been settled in full within four weeks, the Playschool will send out a reminder.</w:t>
      </w:r>
    </w:p>
    <w:p w:rsidR="00111091" w:rsidRDefault="00111091" w:rsidP="00111091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en-GB"/>
        </w:rPr>
      </w:pPr>
      <w:r>
        <w:rPr>
          <w:rFonts w:eastAsia="Times New Roman"/>
          <w:color w:val="000000"/>
          <w:sz w:val="28"/>
          <w:szCs w:val="28"/>
          <w:lang w:eastAsia="en-GB"/>
        </w:rPr>
        <w:t>After eight weeks of non-payment, court proceedings will be initiated. All legal and court costs will be included in the final bill amount outstanding including any tracing fees.</w:t>
      </w:r>
    </w:p>
    <w:p w:rsidR="00111091" w:rsidRDefault="00111091" w:rsidP="00111091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en-GB"/>
        </w:rPr>
      </w:pPr>
      <w:r>
        <w:rPr>
          <w:rFonts w:eastAsia="Times New Roman"/>
          <w:color w:val="000000"/>
          <w:sz w:val="28"/>
          <w:szCs w:val="28"/>
          <w:lang w:eastAsia="en-GB"/>
        </w:rPr>
        <w:t>If parents’ at any time experience payment difficulties, please speak to the Playschool Manager, who will endeavour to help with any situation.</w:t>
      </w:r>
    </w:p>
    <w:p w:rsidR="00111091" w:rsidRDefault="00111091" w:rsidP="00111091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en-GB"/>
        </w:rPr>
      </w:pPr>
      <w:r>
        <w:rPr>
          <w:rFonts w:eastAsia="Times New Roman"/>
          <w:color w:val="000000"/>
          <w:sz w:val="28"/>
          <w:szCs w:val="28"/>
          <w:lang w:eastAsia="en-GB"/>
        </w:rPr>
        <w:t>If the child no longer requires the place, the paren</w:t>
      </w:r>
      <w:r w:rsidR="0046356A">
        <w:rPr>
          <w:rFonts w:eastAsia="Times New Roman"/>
          <w:color w:val="000000"/>
          <w:sz w:val="28"/>
          <w:szCs w:val="28"/>
          <w:lang w:eastAsia="en-GB"/>
        </w:rPr>
        <w:t>ts must agree to give one month</w:t>
      </w:r>
      <w:r>
        <w:rPr>
          <w:rFonts w:eastAsia="Times New Roman"/>
          <w:color w:val="000000"/>
          <w:sz w:val="28"/>
          <w:szCs w:val="28"/>
          <w:lang w:eastAsia="en-GB"/>
        </w:rPr>
        <w:t xml:space="preserve"> notice of their intention to leave and should understand that they will be required to pay the fees due during the whole notice period (4 weeks).</w:t>
      </w:r>
    </w:p>
    <w:p w:rsidR="00111091" w:rsidRDefault="00111091" w:rsidP="00111091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8"/>
          <w:szCs w:val="28"/>
          <w:lang w:eastAsia="en-GB"/>
        </w:rPr>
      </w:pPr>
      <w:r>
        <w:rPr>
          <w:rFonts w:eastAsia="Times New Roman"/>
          <w:color w:val="000000"/>
          <w:sz w:val="28"/>
          <w:szCs w:val="28"/>
          <w:lang w:eastAsia="en-GB"/>
        </w:rPr>
        <w:t>The fees may be subject to periodic reviews, increases will be notified at least one month in advance.</w:t>
      </w:r>
    </w:p>
    <w:p w:rsidR="00111091" w:rsidRDefault="00111091" w:rsidP="00111091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en-GB"/>
        </w:rPr>
      </w:pPr>
    </w:p>
    <w:p w:rsidR="0046356A" w:rsidRDefault="0046356A" w:rsidP="00111091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en-GB"/>
        </w:rPr>
      </w:pPr>
    </w:p>
    <w:p w:rsidR="0046356A" w:rsidRDefault="0046356A" w:rsidP="00111091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en-GB"/>
        </w:rPr>
      </w:pPr>
      <w:bookmarkStart w:id="0" w:name="_GoBack"/>
      <w:bookmarkEnd w:id="0"/>
    </w:p>
    <w:p w:rsidR="008F18F2" w:rsidRPr="00111091" w:rsidRDefault="00111091" w:rsidP="00111091">
      <w:pPr>
        <w:spacing w:before="100" w:beforeAutospacing="1" w:after="100" w:afterAutospacing="1" w:line="240" w:lineRule="auto"/>
        <w:jc w:val="both"/>
        <w:rPr>
          <w:rFonts w:eastAsia="Times New Roman"/>
          <w:bCs/>
          <w:color w:val="000000"/>
          <w:sz w:val="28"/>
          <w:szCs w:val="28"/>
          <w:lang w:eastAsia="en-GB"/>
        </w:rPr>
      </w:pPr>
      <w:r>
        <w:rPr>
          <w:rFonts w:eastAsia="Times New Roman"/>
          <w:bCs/>
          <w:color w:val="000000"/>
          <w:sz w:val="28"/>
          <w:szCs w:val="28"/>
          <w:lang w:eastAsia="en-GB"/>
        </w:rPr>
        <w:t>Policy Adopted</w:t>
      </w:r>
      <w:r>
        <w:rPr>
          <w:rFonts w:eastAsia="Times New Roman"/>
          <w:bCs/>
          <w:color w:val="000000"/>
          <w:sz w:val="28"/>
          <w:szCs w:val="28"/>
          <w:lang w:eastAsia="en-GB"/>
        </w:rPr>
        <w:t xml:space="preserve"> December 2021</w:t>
      </w:r>
    </w:p>
    <w:sectPr w:rsidR="008F18F2" w:rsidRPr="00111091" w:rsidSect="00DF290E">
      <w:pgSz w:w="12240" w:h="15840" w:code="1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1478E"/>
    <w:multiLevelType w:val="hybridMultilevel"/>
    <w:tmpl w:val="FD6A8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A2BAB"/>
    <w:multiLevelType w:val="multilevel"/>
    <w:tmpl w:val="DCE6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91"/>
    <w:rsid w:val="00111091"/>
    <w:rsid w:val="0046356A"/>
    <w:rsid w:val="008F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91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91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mrsjewitt</dc:creator>
  <cp:lastModifiedBy>mrsjewitt</cp:lastModifiedBy>
  <cp:revision>2</cp:revision>
  <dcterms:created xsi:type="dcterms:W3CDTF">2021-12-29T13:03:00Z</dcterms:created>
  <dcterms:modified xsi:type="dcterms:W3CDTF">2021-12-29T13:10:00Z</dcterms:modified>
</cp:coreProperties>
</file>